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  <w:rtl w:val="0"/>
        </w:rPr>
        <w:t xml:space="preserve">Hong Kong International Mental Health Conference 2025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  <w:rtl w:val="0"/>
        </w:rPr>
        <w:t xml:space="preserve">Poster Abstract Submission Form</w:t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color w:val="2021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highlight w:val="white"/>
          <w:rtl w:val="0"/>
        </w:rPr>
        <w:t xml:space="preserve">Kindly note that all questions are mandatory.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b w:val="1"/>
          <w:color w:val="2021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highlight w:val="white"/>
          <w:rtl w:val="0"/>
        </w:rPr>
        <w:t xml:space="preserve">Please provide all the required information below to ensure a successful submission.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1. 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2. Corresponding author's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fill it in the format of: First and capitalised last name (i.e. John DOE)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3. Phone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include the country code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4. City/Country/Region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5. Affiliations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  <w:rtl w:val="0"/>
              </w:rPr>
              <w:t xml:space="preserve"> (academic institution/agency/organisation)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If no affiliation, please indicate "independent"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6.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shd w:fill="f8f9fa" w:val="clear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7. Presenting author's LinkedIn profile link</w:t>
            </w: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 (if applicable)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8. Project type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 Please highlight all that apply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Intervention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Case study/success story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Others: 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9. Topic (*Abstracts must align with the key conference themes):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00" w:before="0"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highlight all that apply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Perinatal/parental mental health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Grief and loss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Life transitions (i.e. entering or leaving the workforce, coming out (LGBTQ+), marriage/partnership or divorce/breakup)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End of life care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Caring for others (i.e. caring for chronically ill loved ones)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10. Authors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list the presenting author first, and provide the names in the format of: First and capitalised last name (i.e. John DOE)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11. Please submit your abstract here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(300 words max)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use the following structure for your abstract: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Aims: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Methods: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Results: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Conclusion: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12.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Acknowledgements before submission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(mandatory)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The material in the abstract should be original work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clearly state the aims of your abstract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Authors are responsible for the accuracy of the information presented. Submitted abstracts will be final and there will be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further editing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Corresponding author will receive all correspondences concerning the submission and will be responsible for informing their team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Corresponding author will be notified of the decision of the committee on or before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end of May 2025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The presenters of successful abstracts are required to register and pay for the registration fee by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May 30, 2025.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Failure to do so will result in exclusion from the final programme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note that only authors who have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completed registration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can physically attend the conference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will be included in the final programme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Questions: If you have any questions regarding abstract submissions and topics, please email </w:t>
            </w:r>
            <w:hyperlink r:id="rId6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Odile.Thiang@mind.org.hk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confirm your understanding of the above guidelines by signing your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FULL NAME below: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Name: _______________________                                 Date: ________________________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>
        <w:rFonts w:ascii="Raleway" w:cs="Raleway" w:eastAsia="Raleway" w:hAnsi="Raleway"/>
      </w:rPr>
    </w:pPr>
    <w:r w:rsidDel="00000000" w:rsidR="00000000" w:rsidRPr="00000000">
      <w:rPr>
        <w:rFonts w:ascii="Raleway" w:cs="Raleway" w:eastAsia="Raleway" w:hAnsi="Raleway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-238124</wp:posOffset>
          </wp:positionV>
          <wp:extent cx="1404938" cy="59044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5904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2476500</wp:posOffset>
          </wp:positionH>
          <wp:positionV relativeFrom="paragraph">
            <wp:posOffset>-342899</wp:posOffset>
          </wp:positionV>
          <wp:extent cx="2797500" cy="69318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9163" l="0" r="0" t="26805"/>
                  <a:stretch>
                    <a:fillRect/>
                  </a:stretch>
                </pic:blipFill>
                <pic:spPr>
                  <a:xfrm>
                    <a:off x="0" y="0"/>
                    <a:ext cx="2797500" cy="6931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dile.Thiang@mind.org.h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